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B24F" w14:textId="77777777" w:rsidR="00514ACC" w:rsidRPr="00514ACC" w:rsidRDefault="00514ACC" w:rsidP="00514ACC">
      <w:pPr>
        <w:rPr>
          <w:b/>
          <w:bCs/>
          <w:sz w:val="22"/>
          <w:szCs w:val="22"/>
          <w:lang w:val="fr-FR"/>
        </w:rPr>
      </w:pPr>
      <w:r w:rsidRPr="00514ACC">
        <w:rPr>
          <w:b/>
          <w:bCs/>
          <w:sz w:val="22"/>
          <w:szCs w:val="22"/>
          <w:lang w:val="fr-FR"/>
        </w:rPr>
        <w:t>Terms Of Use – TOP 2.0</w:t>
      </w:r>
    </w:p>
    <w:p w14:paraId="758E379E" w14:textId="77777777" w:rsidR="00514ACC" w:rsidRDefault="00514ACC" w:rsidP="00514ACC">
      <w:pPr>
        <w:rPr>
          <w:sz w:val="22"/>
          <w:szCs w:val="22"/>
          <w:lang w:val="fr-FR"/>
        </w:rPr>
      </w:pPr>
      <w:r w:rsidRPr="00514ACC">
        <w:rPr>
          <w:sz w:val="22"/>
          <w:szCs w:val="22"/>
          <w:lang w:val="fr-FR"/>
        </w:rPr>
        <w:t>These Terms of Use govern access to and use of the Bouygues Turkmen tender platform. By accepting these terms during your registration and each time you participate in a tender, you agree to comply with them fully.</w:t>
      </w:r>
    </w:p>
    <w:p w14:paraId="2BD08B0B" w14:textId="77777777" w:rsidR="00514ACC" w:rsidRPr="00514ACC" w:rsidRDefault="00514ACC" w:rsidP="00514ACC">
      <w:pPr>
        <w:rPr>
          <w:sz w:val="22"/>
          <w:szCs w:val="22"/>
          <w:lang w:val="fr-FR"/>
        </w:rPr>
      </w:pPr>
    </w:p>
    <w:p w14:paraId="6BF8AE11" w14:textId="1AF8CE93" w:rsidR="00514ACC" w:rsidRPr="00514ACC" w:rsidRDefault="00514ACC" w:rsidP="00514ACC">
      <w:pPr>
        <w:rPr>
          <w:sz w:val="22"/>
          <w:szCs w:val="22"/>
          <w:u w:val="single"/>
          <w:lang w:val="fr-FR"/>
        </w:rPr>
      </w:pPr>
      <w:r w:rsidRPr="00514ACC">
        <w:rPr>
          <w:sz w:val="22"/>
          <w:szCs w:val="22"/>
          <w:u w:val="single"/>
          <w:lang w:val="fr-FR"/>
        </w:rPr>
        <w:t xml:space="preserve">1. </w:t>
      </w:r>
      <w:r>
        <w:rPr>
          <w:sz w:val="22"/>
          <w:szCs w:val="22"/>
          <w:u w:val="single"/>
          <w:lang w:val="fr-FR"/>
        </w:rPr>
        <w:t>Integrity of bids</w:t>
      </w:r>
    </w:p>
    <w:p w14:paraId="3E3AC42D" w14:textId="77777777" w:rsidR="00514ACC" w:rsidRPr="00514ACC" w:rsidRDefault="00514ACC" w:rsidP="00514ACC">
      <w:pPr>
        <w:spacing w:line="240" w:lineRule="auto"/>
        <w:rPr>
          <w:sz w:val="20"/>
          <w:szCs w:val="20"/>
          <w:lang w:val="fr-FR"/>
        </w:rPr>
      </w:pPr>
      <w:r w:rsidRPr="00514ACC">
        <w:rPr>
          <w:sz w:val="20"/>
          <w:szCs w:val="20"/>
          <w:lang w:val="fr-FR"/>
        </w:rPr>
        <w:t>1.1 Suppliers must not affix their logo, contact details, or commercial branding to the documents attached to their bid.</w:t>
      </w:r>
    </w:p>
    <w:p w14:paraId="6F84D1E1" w14:textId="77777777" w:rsidR="00514ACC" w:rsidRPr="00514ACC" w:rsidRDefault="00514ACC" w:rsidP="00514ACC">
      <w:pPr>
        <w:spacing w:line="240" w:lineRule="auto"/>
        <w:rPr>
          <w:sz w:val="20"/>
          <w:szCs w:val="20"/>
          <w:lang w:val="fr-FR"/>
        </w:rPr>
      </w:pPr>
      <w:r w:rsidRPr="00514ACC">
        <w:rPr>
          <w:sz w:val="20"/>
          <w:szCs w:val="20"/>
          <w:lang w:val="fr-FR"/>
        </w:rPr>
        <w:t>1.2 Bids must be relevant and conform to the requested specifications. Manifestly indecent or abusive bids are prohibited.</w:t>
      </w:r>
    </w:p>
    <w:p w14:paraId="4DBA2F0B" w14:textId="77777777" w:rsidR="007945AD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  <w:lang w:val="fr-FR"/>
        </w:rPr>
        <w:t>1.3 The supplier undertakes to fully comply with the elements of their bid: price, quantities, availability, product description, dimensions, and deadlines.</w:t>
      </w:r>
    </w:p>
    <w:p w14:paraId="0A6C8D41" w14:textId="1944677F" w:rsidR="007945AD" w:rsidRPr="00514ACC" w:rsidRDefault="007945AD" w:rsidP="00514ACC">
      <w:pPr>
        <w:spacing w:line="240" w:lineRule="auto"/>
        <w:rPr>
          <w:sz w:val="20"/>
          <w:szCs w:val="20"/>
          <w:lang w:val="fr-FR"/>
        </w:rPr>
      </w:pPr>
      <w:r>
        <w:rPr>
          <w:sz w:val="20"/>
          <w:szCs w:val="20"/>
        </w:rPr>
        <w:t>1.4</w:t>
      </w:r>
      <w:r w:rsidRPr="007945AD">
        <w:rPr>
          <w:sz w:val="20"/>
          <w:szCs w:val="20"/>
        </w:rPr>
        <w:t xml:space="preserve"> Offers must be submitted in English.</w:t>
      </w:r>
    </w:p>
    <w:p w14:paraId="120166F8" w14:textId="77777777" w:rsidR="00514ACC" w:rsidRPr="00514ACC" w:rsidRDefault="00514ACC" w:rsidP="00514ACC">
      <w:pPr>
        <w:rPr>
          <w:sz w:val="22"/>
          <w:szCs w:val="22"/>
          <w:lang w:val="fr-FR"/>
        </w:rPr>
      </w:pPr>
    </w:p>
    <w:p w14:paraId="748FBE66" w14:textId="046C5DA2" w:rsidR="00514ACC" w:rsidRPr="00514ACC" w:rsidRDefault="00514ACC" w:rsidP="00514ACC">
      <w:pPr>
        <w:rPr>
          <w:sz w:val="22"/>
          <w:szCs w:val="22"/>
          <w:u w:val="single"/>
          <w:lang w:val="fr-FR"/>
        </w:rPr>
      </w:pPr>
      <w:r w:rsidRPr="00514ACC">
        <w:rPr>
          <w:sz w:val="22"/>
          <w:szCs w:val="22"/>
          <w:u w:val="single"/>
          <w:lang w:val="fr-FR"/>
        </w:rPr>
        <w:t xml:space="preserve">2. </w:t>
      </w:r>
      <w:r>
        <w:rPr>
          <w:sz w:val="22"/>
          <w:szCs w:val="22"/>
          <w:u w:val="single"/>
          <w:lang w:val="fr-FR"/>
        </w:rPr>
        <w:t>Conduct and communication</w:t>
      </w:r>
    </w:p>
    <w:p w14:paraId="498847B0" w14:textId="77777777" w:rsidR="00514ACC" w:rsidRPr="00514ACC" w:rsidRDefault="00514ACC" w:rsidP="00514ACC">
      <w:pPr>
        <w:spacing w:line="240" w:lineRule="auto"/>
        <w:rPr>
          <w:sz w:val="20"/>
          <w:szCs w:val="20"/>
          <w:lang w:val="fr-FR"/>
        </w:rPr>
      </w:pPr>
      <w:r w:rsidRPr="00514ACC">
        <w:rPr>
          <w:sz w:val="20"/>
          <w:szCs w:val="20"/>
          <w:lang w:val="fr-FR"/>
        </w:rPr>
        <w:t>2.1 All communication with Bouygues and its teams must be courteous and professional.</w:t>
      </w:r>
    </w:p>
    <w:p w14:paraId="0C3315DD" w14:textId="77777777" w:rsidR="00514ACC" w:rsidRPr="00514ACC" w:rsidRDefault="00514ACC" w:rsidP="00514ACC">
      <w:pPr>
        <w:spacing w:line="240" w:lineRule="auto"/>
        <w:rPr>
          <w:sz w:val="20"/>
          <w:szCs w:val="20"/>
          <w:lang w:val="fr-FR"/>
        </w:rPr>
      </w:pPr>
      <w:r w:rsidRPr="00514ACC">
        <w:rPr>
          <w:sz w:val="20"/>
          <w:szCs w:val="20"/>
          <w:lang w:val="fr-FR"/>
        </w:rPr>
        <w:t>2.2 Spam (unsolicited calls, SMS, emails) to Bouygues contacts is prohibited.</w:t>
      </w:r>
    </w:p>
    <w:p w14:paraId="6EF9379E" w14:textId="77777777" w:rsidR="00514ACC" w:rsidRPr="00514ACC" w:rsidRDefault="00514ACC" w:rsidP="00514ACC">
      <w:pPr>
        <w:rPr>
          <w:sz w:val="22"/>
          <w:szCs w:val="22"/>
          <w:lang w:val="fr-FR"/>
        </w:rPr>
      </w:pPr>
    </w:p>
    <w:p w14:paraId="1EDA7A7B" w14:textId="715F39A3" w:rsidR="00514ACC" w:rsidRPr="00514ACC" w:rsidRDefault="00514ACC" w:rsidP="00514ACC">
      <w:pPr>
        <w:rPr>
          <w:sz w:val="22"/>
          <w:szCs w:val="22"/>
          <w:u w:val="single"/>
        </w:rPr>
      </w:pPr>
      <w:r w:rsidRPr="00514ACC">
        <w:rPr>
          <w:sz w:val="22"/>
          <w:szCs w:val="22"/>
          <w:u w:val="single"/>
        </w:rPr>
        <w:t>3. Fair competi</w:t>
      </w:r>
      <w:r>
        <w:rPr>
          <w:sz w:val="22"/>
          <w:szCs w:val="22"/>
          <w:u w:val="single"/>
        </w:rPr>
        <w:t>tion</w:t>
      </w:r>
    </w:p>
    <w:p w14:paraId="3E998731" w14:textId="77777777" w:rsidR="00514ACC" w:rsidRPr="00514ACC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</w:rPr>
        <w:t>3.1 Agreements or arrangements with other suppliers regarding tenders are prohibited.</w:t>
      </w:r>
    </w:p>
    <w:p w14:paraId="22E439B8" w14:textId="77777777" w:rsidR="00514ACC" w:rsidRPr="00514ACC" w:rsidRDefault="00514ACC" w:rsidP="00514ACC">
      <w:pPr>
        <w:spacing w:line="240" w:lineRule="auto"/>
        <w:rPr>
          <w:sz w:val="20"/>
          <w:szCs w:val="20"/>
          <w:lang w:val="fr-FR"/>
        </w:rPr>
      </w:pPr>
      <w:r w:rsidRPr="00514ACC">
        <w:rPr>
          <w:sz w:val="20"/>
          <w:szCs w:val="20"/>
          <w:lang w:val="fr-FR"/>
        </w:rPr>
        <w:t>3.2 A supplier may not respond to a tender if another entity sharing the same Ultimate Beneficial Owner* has already submitted a bid.</w:t>
      </w:r>
    </w:p>
    <w:p w14:paraId="38A22AE2" w14:textId="77777777" w:rsidR="00514ACC" w:rsidRPr="00514ACC" w:rsidRDefault="00514ACC" w:rsidP="00514ACC">
      <w:pPr>
        <w:rPr>
          <w:sz w:val="22"/>
          <w:szCs w:val="22"/>
          <w:lang w:val="fr-FR"/>
        </w:rPr>
      </w:pPr>
    </w:p>
    <w:p w14:paraId="2887164C" w14:textId="47C2B8E8" w:rsidR="00514ACC" w:rsidRPr="00514ACC" w:rsidRDefault="00514ACC" w:rsidP="00514ACC">
      <w:pPr>
        <w:rPr>
          <w:sz w:val="22"/>
          <w:szCs w:val="22"/>
          <w:u w:val="single"/>
        </w:rPr>
      </w:pPr>
      <w:r w:rsidRPr="00514ACC">
        <w:rPr>
          <w:sz w:val="22"/>
          <w:szCs w:val="22"/>
          <w:u w:val="single"/>
        </w:rPr>
        <w:t>4. Account m</w:t>
      </w:r>
      <w:r>
        <w:rPr>
          <w:sz w:val="22"/>
          <w:szCs w:val="22"/>
          <w:u w:val="single"/>
        </w:rPr>
        <w:t>anagement</w:t>
      </w:r>
    </w:p>
    <w:p w14:paraId="616F1BE7" w14:textId="148C34B7" w:rsidR="00514ACC" w:rsidRPr="00514ACC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</w:rPr>
        <w:t>4.1 Only one user account per company. Multiple accounts are prohibited.</w:t>
      </w:r>
    </w:p>
    <w:p w14:paraId="7E8E52E4" w14:textId="61CEFC3D" w:rsidR="00514ACC" w:rsidRPr="00514ACC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</w:rPr>
        <w:t>4.2 The company is responsible for all activities carried out from its account.</w:t>
      </w:r>
    </w:p>
    <w:p w14:paraId="54FF4A41" w14:textId="77777777" w:rsidR="00514ACC" w:rsidRPr="00514ACC" w:rsidRDefault="00514ACC" w:rsidP="00514ACC">
      <w:pPr>
        <w:rPr>
          <w:sz w:val="22"/>
          <w:szCs w:val="22"/>
        </w:rPr>
      </w:pPr>
    </w:p>
    <w:p w14:paraId="350EFD33" w14:textId="558412E5" w:rsidR="00514ACC" w:rsidRPr="00514ACC" w:rsidRDefault="00514ACC" w:rsidP="00514ACC">
      <w:pPr>
        <w:rPr>
          <w:sz w:val="22"/>
          <w:szCs w:val="22"/>
          <w:u w:val="single"/>
          <w:lang w:val="fr-FR"/>
        </w:rPr>
      </w:pPr>
      <w:r w:rsidRPr="00514ACC">
        <w:rPr>
          <w:sz w:val="22"/>
          <w:szCs w:val="22"/>
          <w:u w:val="single"/>
          <w:lang w:val="fr-FR"/>
        </w:rPr>
        <w:t xml:space="preserve">5. </w:t>
      </w:r>
      <w:r>
        <w:rPr>
          <w:sz w:val="22"/>
          <w:szCs w:val="22"/>
          <w:u w:val="single"/>
          <w:lang w:val="fr-FR"/>
        </w:rPr>
        <w:t>Bouygues’s rights</w:t>
      </w:r>
    </w:p>
    <w:p w14:paraId="1B14577C" w14:textId="5CAF8CFF" w:rsidR="00514ACC" w:rsidRPr="00514ACC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</w:rPr>
        <w:t>5.1 Bouygues reserves the right to suspend or block access in case of non-compliance with these terms.</w:t>
      </w:r>
    </w:p>
    <w:p w14:paraId="30755F16" w14:textId="55C0EE7F" w:rsidR="000B2354" w:rsidRPr="00514ACC" w:rsidRDefault="00514ACC" w:rsidP="00514ACC">
      <w:pPr>
        <w:spacing w:line="240" w:lineRule="auto"/>
        <w:rPr>
          <w:sz w:val="20"/>
          <w:szCs w:val="20"/>
        </w:rPr>
      </w:pPr>
      <w:r w:rsidRPr="00514ACC">
        <w:rPr>
          <w:sz w:val="20"/>
          <w:szCs w:val="20"/>
        </w:rPr>
        <w:t>5.2 Bouygues may modify these terms at any time.</w:t>
      </w:r>
    </w:p>
    <w:sectPr w:rsidR="000B2354" w:rsidRPr="00514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CC"/>
    <w:rsid w:val="000B2354"/>
    <w:rsid w:val="00514ACC"/>
    <w:rsid w:val="006A7CA7"/>
    <w:rsid w:val="007945AD"/>
    <w:rsid w:val="00C106A7"/>
    <w:rsid w:val="00F4690E"/>
    <w:rsid w:val="00F6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825B"/>
  <w15:chartTrackingRefBased/>
  <w15:docId w15:val="{A47DCC6D-5C2F-4D09-9985-F8D2A892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fdd9a14-7b84-416b-97e8-b834b0f98713}" enabled="1" method="Standard" siteId="{4a3d9983-e936-4837-9552-9d9126a92eb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DERNI, Alexis</dc:creator>
  <cp:keywords/>
  <dc:description/>
  <cp:lastModifiedBy>SAPAROV, Eziz</cp:lastModifiedBy>
  <cp:revision>2</cp:revision>
  <dcterms:created xsi:type="dcterms:W3CDTF">2026-08-22T07:19:00Z</dcterms:created>
  <dcterms:modified xsi:type="dcterms:W3CDTF">2026-09-22T10:47:00Z</dcterms:modified>
</cp:coreProperties>
</file>